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4" w:rsidRPr="00337286" w:rsidRDefault="00627E64" w:rsidP="00627E64">
      <w:pPr>
        <w:pStyle w:val="a3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РОССИЙСКАЯ ФЕДЕРАЦИЯ</w:t>
      </w:r>
    </w:p>
    <w:p w:rsidR="00627E64" w:rsidRDefault="00627E64" w:rsidP="00627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ЧЕЛЯБИНСКОЙ  ОБЛАСТИ</w:t>
      </w:r>
    </w:p>
    <w:p w:rsidR="00627E64" w:rsidRDefault="00627E64" w:rsidP="00627E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627E64" w:rsidRDefault="00627E64" w:rsidP="00627E64">
      <w:pPr>
        <w:rPr>
          <w:sz w:val="28"/>
          <w:szCs w:val="28"/>
          <w:lang w:eastAsia="ja-JP"/>
        </w:rPr>
      </w:pPr>
    </w:p>
    <w:p w:rsidR="00627E64" w:rsidRDefault="00627E64" w:rsidP="00627E64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от  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</w:p>
    <w:p w:rsidR="00627E64" w:rsidRDefault="00627E64" w:rsidP="00627E64">
      <w:pPr>
        <w:pStyle w:val="a5"/>
        <w:ind w:right="4960"/>
        <w:rPr>
          <w:sz w:val="28"/>
          <w:szCs w:val="28"/>
        </w:rPr>
      </w:pPr>
      <w:r w:rsidRPr="009450E4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бюджетной </w:t>
      </w:r>
      <w:r w:rsidRPr="009450E4">
        <w:rPr>
          <w:sz w:val="28"/>
          <w:szCs w:val="28"/>
        </w:rPr>
        <w:t>классификации Российской</w:t>
      </w:r>
      <w:r>
        <w:rPr>
          <w:sz w:val="28"/>
          <w:szCs w:val="28"/>
        </w:rPr>
        <w:t xml:space="preserve"> </w:t>
      </w:r>
      <w:r w:rsidRPr="009450E4">
        <w:rPr>
          <w:sz w:val="28"/>
          <w:szCs w:val="28"/>
        </w:rPr>
        <w:t>Федерации в части, относящейся</w:t>
      </w:r>
    </w:p>
    <w:p w:rsidR="00627E64" w:rsidRDefault="00627E64" w:rsidP="00627E64">
      <w:pPr>
        <w:pStyle w:val="a5"/>
        <w:ind w:right="4960"/>
        <w:rPr>
          <w:bCs/>
          <w:sz w:val="28"/>
          <w:szCs w:val="28"/>
        </w:rPr>
      </w:pPr>
      <w:r w:rsidRPr="009450E4">
        <w:rPr>
          <w:sz w:val="28"/>
          <w:szCs w:val="28"/>
        </w:rPr>
        <w:t xml:space="preserve">к бюджету </w:t>
      </w:r>
      <w:r w:rsidR="005C686C">
        <w:rPr>
          <w:bCs/>
          <w:sz w:val="28"/>
          <w:szCs w:val="28"/>
        </w:rPr>
        <w:t>Саринского</w:t>
      </w:r>
    </w:p>
    <w:p w:rsidR="00627E64" w:rsidRDefault="00627E64" w:rsidP="00627E64">
      <w:pPr>
        <w:pStyle w:val="a5"/>
        <w:ind w:right="4960"/>
      </w:pPr>
      <w:r>
        <w:rPr>
          <w:bCs/>
          <w:sz w:val="28"/>
          <w:szCs w:val="28"/>
        </w:rPr>
        <w:t>сельского поселения</w:t>
      </w:r>
    </w:p>
    <w:p w:rsidR="00627E64" w:rsidRDefault="00627E64" w:rsidP="00627E64">
      <w:pPr>
        <w:pStyle w:val="a5"/>
        <w:jc w:val="both"/>
        <w:rPr>
          <w:sz w:val="28"/>
          <w:szCs w:val="28"/>
        </w:rPr>
      </w:pP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86C">
        <w:rPr>
          <w:rFonts w:ascii="Times New Roman" w:hAnsi="Times New Roman"/>
          <w:sz w:val="28"/>
          <w:szCs w:val="28"/>
        </w:rPr>
        <w:t xml:space="preserve">В соответствии со статьей 8 и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85н, Положением о бюджетном процессе в  </w:t>
      </w:r>
      <w:r w:rsidR="005C686C">
        <w:rPr>
          <w:rFonts w:ascii="Times New Roman" w:hAnsi="Times New Roman"/>
          <w:sz w:val="28"/>
          <w:szCs w:val="28"/>
        </w:rPr>
        <w:t xml:space="preserve">Саринском </w:t>
      </w:r>
      <w:r w:rsidRPr="005C686C">
        <w:rPr>
          <w:rFonts w:ascii="Times New Roman" w:hAnsi="Times New Roman"/>
          <w:sz w:val="28"/>
          <w:szCs w:val="28"/>
        </w:rPr>
        <w:t xml:space="preserve">сельском поселении, утвержденного Решением Совета депутатов </w:t>
      </w:r>
      <w:r w:rsidR="005C686C">
        <w:rPr>
          <w:rFonts w:ascii="Times New Roman" w:hAnsi="Times New Roman"/>
          <w:sz w:val="28"/>
          <w:szCs w:val="28"/>
        </w:rPr>
        <w:t xml:space="preserve">Саринского </w:t>
      </w:r>
      <w:r w:rsidRPr="005C686C">
        <w:rPr>
          <w:rFonts w:ascii="Times New Roman" w:hAnsi="Times New Roman"/>
          <w:sz w:val="28"/>
          <w:szCs w:val="28"/>
        </w:rPr>
        <w:t>сельского поселения</w:t>
      </w:r>
      <w:r w:rsidR="005C686C">
        <w:rPr>
          <w:rFonts w:ascii="Times New Roman" w:hAnsi="Times New Roman"/>
          <w:sz w:val="28"/>
          <w:szCs w:val="28"/>
        </w:rPr>
        <w:t xml:space="preserve"> от 24.10.2014</w:t>
      </w:r>
      <w:r w:rsidRPr="005C686C">
        <w:rPr>
          <w:rFonts w:ascii="Times New Roman" w:hAnsi="Times New Roman"/>
          <w:sz w:val="28"/>
          <w:szCs w:val="28"/>
        </w:rPr>
        <w:t xml:space="preserve"> года № </w:t>
      </w:r>
      <w:r w:rsidR="005C686C">
        <w:rPr>
          <w:rFonts w:ascii="Times New Roman" w:hAnsi="Times New Roman"/>
          <w:sz w:val="28"/>
          <w:szCs w:val="28"/>
        </w:rPr>
        <w:t>21</w:t>
      </w:r>
      <w:proofErr w:type="gramEnd"/>
    </w:p>
    <w:p w:rsidR="00627E64" w:rsidRPr="005C686C" w:rsidRDefault="00627E64" w:rsidP="00627E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7E64" w:rsidRPr="005C686C" w:rsidRDefault="00627E64" w:rsidP="00627E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ПРИКАЗЫВАЮ:</w:t>
      </w: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5C686C">
        <w:rPr>
          <w:rFonts w:ascii="Times New Roman" w:hAnsi="Times New Roman"/>
          <w:sz w:val="28"/>
          <w:szCs w:val="28"/>
        </w:rPr>
        <w:t>Саринского</w:t>
      </w:r>
      <w:r w:rsidRPr="005C686C"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</w:t>
      </w:r>
      <w:r w:rsidR="005C686C">
        <w:rPr>
          <w:rFonts w:ascii="Times New Roman" w:hAnsi="Times New Roman"/>
          <w:sz w:val="28"/>
          <w:szCs w:val="28"/>
        </w:rPr>
        <w:t>1</w:t>
      </w:r>
      <w:r w:rsidRPr="005C686C">
        <w:rPr>
          <w:rFonts w:ascii="Times New Roman" w:hAnsi="Times New Roman"/>
          <w:sz w:val="28"/>
          <w:szCs w:val="28"/>
        </w:rPr>
        <w:t xml:space="preserve">года и применяется к правоотношениям, связанным с составлением и исполнением бюджета </w:t>
      </w:r>
      <w:r w:rsidR="005C686C">
        <w:rPr>
          <w:rFonts w:ascii="Times New Roman" w:hAnsi="Times New Roman"/>
          <w:sz w:val="28"/>
          <w:szCs w:val="28"/>
        </w:rPr>
        <w:t xml:space="preserve">Саринского </w:t>
      </w:r>
      <w:r w:rsidRPr="005C686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27E64" w:rsidRPr="005C686C" w:rsidRDefault="00627E64" w:rsidP="00627E64">
      <w:pPr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3. Контроль и организацию выполнения настоящего приказа оставляю за собой.</w:t>
      </w:r>
    </w:p>
    <w:p w:rsidR="00627E64" w:rsidRPr="005C686C" w:rsidRDefault="00627E64" w:rsidP="00627E64">
      <w:pPr>
        <w:ind w:right="-57"/>
        <w:rPr>
          <w:rFonts w:ascii="Times New Roman" w:hAnsi="Times New Roman"/>
          <w:sz w:val="28"/>
          <w:szCs w:val="28"/>
        </w:rPr>
      </w:pPr>
    </w:p>
    <w:p w:rsidR="00627E64" w:rsidRPr="005C686C" w:rsidRDefault="00627E64" w:rsidP="00627E64">
      <w:pPr>
        <w:ind w:right="-57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Глава сельского поселения</w:t>
      </w:r>
      <w:r w:rsidR="005C68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5C686C">
        <w:rPr>
          <w:rFonts w:ascii="Times New Roman" w:hAnsi="Times New Roman"/>
          <w:sz w:val="28"/>
          <w:szCs w:val="28"/>
        </w:rPr>
        <w:t>И.Х.Шагеева</w:t>
      </w:r>
      <w:proofErr w:type="spellEnd"/>
    </w:p>
    <w:p w:rsidR="00627E64" w:rsidRDefault="00627E64" w:rsidP="00627E64">
      <w:pPr>
        <w:ind w:right="-57"/>
        <w:rPr>
          <w:sz w:val="28"/>
          <w:szCs w:val="28"/>
        </w:rPr>
      </w:pPr>
    </w:p>
    <w:p w:rsidR="00627E64" w:rsidRDefault="00627E64" w:rsidP="005C686C"/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Постановлением администрации   </w:t>
      </w:r>
    </w:p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 </w:t>
      </w:r>
      <w:r w:rsidR="005C686C">
        <w:rPr>
          <w:rFonts w:ascii="Times New Roman" w:hAnsi="Times New Roman"/>
          <w:sz w:val="24"/>
          <w:szCs w:val="24"/>
        </w:rPr>
        <w:t xml:space="preserve">Саринского </w:t>
      </w:r>
      <w:r w:rsidRPr="005C686C">
        <w:rPr>
          <w:rFonts w:ascii="Times New Roman" w:hAnsi="Times New Roman"/>
          <w:sz w:val="24"/>
          <w:szCs w:val="24"/>
        </w:rPr>
        <w:t>сельского поселения</w:t>
      </w:r>
    </w:p>
    <w:p w:rsidR="00627E64" w:rsidRPr="005C686C" w:rsidRDefault="00627E64" w:rsidP="005C686C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от </w:t>
      </w:r>
      <w:r w:rsidR="005C686C">
        <w:rPr>
          <w:rFonts w:ascii="Times New Roman" w:hAnsi="Times New Roman"/>
          <w:sz w:val="24"/>
          <w:szCs w:val="24"/>
        </w:rPr>
        <w:t>15.03.</w:t>
      </w:r>
      <w:r w:rsidRPr="005C686C">
        <w:rPr>
          <w:rFonts w:ascii="Times New Roman" w:hAnsi="Times New Roman"/>
          <w:sz w:val="24"/>
          <w:szCs w:val="24"/>
        </w:rPr>
        <w:t>20</w:t>
      </w:r>
      <w:r w:rsidR="005C686C">
        <w:rPr>
          <w:rFonts w:ascii="Times New Roman" w:hAnsi="Times New Roman"/>
          <w:sz w:val="24"/>
          <w:szCs w:val="24"/>
        </w:rPr>
        <w:t>21</w:t>
      </w:r>
      <w:r w:rsidRPr="005C686C">
        <w:rPr>
          <w:rFonts w:ascii="Times New Roman" w:hAnsi="Times New Roman"/>
          <w:sz w:val="24"/>
          <w:szCs w:val="24"/>
        </w:rPr>
        <w:t xml:space="preserve"> г. № </w:t>
      </w:r>
      <w:r w:rsidR="005C686C">
        <w:rPr>
          <w:rFonts w:ascii="Times New Roman" w:hAnsi="Times New Roman"/>
          <w:sz w:val="24"/>
          <w:szCs w:val="24"/>
        </w:rPr>
        <w:t>2</w:t>
      </w:r>
    </w:p>
    <w:p w:rsidR="00627E64" w:rsidRDefault="00627E64" w:rsidP="00627E64">
      <w:pPr>
        <w:pStyle w:val="Default"/>
        <w:rPr>
          <w:b/>
          <w:bCs/>
          <w:sz w:val="28"/>
          <w:szCs w:val="28"/>
        </w:rPr>
      </w:pPr>
    </w:p>
    <w:p w:rsidR="00627E64" w:rsidRDefault="00627E64" w:rsidP="00627E64">
      <w:pPr>
        <w:pStyle w:val="Default"/>
        <w:jc w:val="center"/>
        <w:rPr>
          <w:b/>
          <w:bCs/>
          <w:sz w:val="28"/>
          <w:szCs w:val="28"/>
        </w:rPr>
      </w:pPr>
    </w:p>
    <w:p w:rsidR="00627E64" w:rsidRDefault="00627E64" w:rsidP="00627E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применения бюджетной классификации Российской Федерации</w:t>
      </w:r>
    </w:p>
    <w:p w:rsidR="00627E64" w:rsidRDefault="00627E64" w:rsidP="00627E6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части, относящейся к бюджету </w:t>
      </w:r>
      <w:r w:rsidR="005C686C">
        <w:rPr>
          <w:b/>
          <w:sz w:val="28"/>
          <w:szCs w:val="28"/>
        </w:rPr>
        <w:t xml:space="preserve">Саринского </w:t>
      </w:r>
      <w:r>
        <w:rPr>
          <w:b/>
          <w:sz w:val="28"/>
          <w:szCs w:val="28"/>
        </w:rPr>
        <w:t>сельского поселения</w:t>
      </w:r>
    </w:p>
    <w:p w:rsidR="00627E64" w:rsidRDefault="00627E64" w:rsidP="00627E64">
      <w:pPr>
        <w:pStyle w:val="Default"/>
        <w:jc w:val="center"/>
        <w:rPr>
          <w:sz w:val="28"/>
          <w:szCs w:val="28"/>
        </w:rPr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 w:rsidR="005C686C">
        <w:rPr>
          <w:sz w:val="28"/>
          <w:szCs w:val="28"/>
        </w:rPr>
        <w:t xml:space="preserve">Саринского </w:t>
      </w:r>
      <w:r>
        <w:rPr>
          <w:sz w:val="28"/>
          <w:szCs w:val="28"/>
        </w:rPr>
        <w:t xml:space="preserve">сельского поселения (далее - Порядок), разработан в соответствии со статьей 9 Бюджетного кодекса Российской Федерации, </w:t>
      </w:r>
      <w:r w:rsidRPr="00E16D4F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6D4F">
        <w:rPr>
          <w:sz w:val="28"/>
          <w:szCs w:val="28"/>
        </w:rPr>
        <w:t xml:space="preserve"> о бюджетном процессе в </w:t>
      </w:r>
      <w:r w:rsidR="005C686C">
        <w:rPr>
          <w:sz w:val="28"/>
          <w:szCs w:val="28"/>
        </w:rPr>
        <w:t xml:space="preserve">Саринском </w:t>
      </w:r>
      <w:r>
        <w:rPr>
          <w:sz w:val="28"/>
          <w:szCs w:val="28"/>
        </w:rPr>
        <w:t>сельском поселении</w:t>
      </w:r>
      <w:r w:rsidRPr="00E16D4F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Совета</w:t>
      </w:r>
      <w:r w:rsidRPr="00E16D4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Pr="00E16D4F">
        <w:rPr>
          <w:sz w:val="28"/>
          <w:szCs w:val="28"/>
        </w:rPr>
        <w:t xml:space="preserve"> от </w:t>
      </w:r>
      <w:r w:rsidR="005C686C">
        <w:rPr>
          <w:sz w:val="28"/>
          <w:szCs w:val="28"/>
        </w:rPr>
        <w:t xml:space="preserve">24.10.2014 </w:t>
      </w:r>
      <w:r w:rsidRPr="00E16D4F">
        <w:rPr>
          <w:sz w:val="28"/>
          <w:szCs w:val="28"/>
        </w:rPr>
        <w:t xml:space="preserve">года № </w:t>
      </w:r>
      <w:r w:rsidR="005C686C">
        <w:rPr>
          <w:sz w:val="28"/>
          <w:szCs w:val="28"/>
        </w:rPr>
        <w:t>21</w:t>
      </w:r>
      <w:r w:rsidRPr="00E16D4F">
        <w:rPr>
          <w:sz w:val="28"/>
          <w:szCs w:val="28"/>
        </w:rPr>
        <w:t xml:space="preserve"> «</w:t>
      </w:r>
      <w:r w:rsidR="005C686C">
        <w:rPr>
          <w:sz w:val="28"/>
          <w:szCs w:val="28"/>
        </w:rPr>
        <w:t>Положение о бюджетном процессе Саринского сельского поселения»</w:t>
      </w:r>
      <w:proofErr w:type="gramEnd"/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единые правила формирования и применения бюджетной классификации Российской Федерации (далее - бюджетная классификация) в целях формирования, исполнения бюджета </w:t>
      </w:r>
      <w:r w:rsidR="001130DC">
        <w:rPr>
          <w:sz w:val="28"/>
          <w:szCs w:val="28"/>
        </w:rPr>
        <w:t>Саринского с</w:t>
      </w:r>
      <w:r>
        <w:rPr>
          <w:sz w:val="28"/>
          <w:szCs w:val="28"/>
        </w:rPr>
        <w:t xml:space="preserve">ельского поселения (далее – бюджета) и составления бюджетной отчетности об исполнении бюджета поселения.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Бюджетная классификация доходов и источников финансирования дефицита бюджета применяется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Единые для бюджетов бюджетной системы Российской Федерации коды разделов (подразделов), видов расходов бюджета установлены Указаниями о порядке применения бюджетной классификации Российской Федерации, утвержденными Министерством финансов Российской Федерации. </w:t>
      </w:r>
      <w:proofErr w:type="gramEnd"/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росписью. </w:t>
      </w:r>
      <w:proofErr w:type="gramEnd"/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Целевые статьи расходов бюджета обеспечивают привязку бюджетных ассигнований бюджета к муниципальным программам (непрограммным направлениям деятельности) и характеризуют направление бюджетных ассигнований на реализацию: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программ (непрограммных направлений деятельности);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подпрограмм муниципальных программ (при наличии);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федеральных и региональных проектов;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направлений расходов на реализацию основного мероприятия муниципальных программ.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Наименования целевых статей расходов бюджета  устанавливаются Финансовым управлением администрации Кунашакского муниципального района </w:t>
      </w:r>
      <w:r>
        <w:rPr>
          <w:sz w:val="28"/>
          <w:szCs w:val="28"/>
        </w:rPr>
        <w:lastRenderedPageBreak/>
        <w:t xml:space="preserve">(далее – Финансовое управление) и характеризуют направление бюджетных ассигнований на реализацию: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программ (непрограммных направлений расходов);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подпрограмм муниципальных программ (при наличии);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федеральных и региональных проектов;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направлений расходов.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Код целевой статьи расходов бюджета (далее – код целевой статьи расходов) состоит из десяти разрядов и включает следующие составные части: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27"/>
        <w:gridCol w:w="2114"/>
        <w:gridCol w:w="841"/>
        <w:gridCol w:w="993"/>
        <w:gridCol w:w="567"/>
        <w:gridCol w:w="541"/>
        <w:gridCol w:w="741"/>
        <w:gridCol w:w="765"/>
        <w:gridCol w:w="753"/>
      </w:tblGrid>
      <w:tr w:rsidR="00627E64" w:rsidRPr="00683E3B" w:rsidTr="007927BF">
        <w:tc>
          <w:tcPr>
            <w:tcW w:w="9571" w:type="dxa"/>
            <w:gridSpan w:val="10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Целевая статья расходов</w:t>
            </w:r>
          </w:p>
        </w:tc>
      </w:tr>
      <w:tr w:rsidR="00627E64" w:rsidRPr="00683E3B" w:rsidTr="007927BF">
        <w:trPr>
          <w:trHeight w:val="539"/>
        </w:trPr>
        <w:tc>
          <w:tcPr>
            <w:tcW w:w="6204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Программная (непрограммная) целевая статья</w:t>
            </w:r>
          </w:p>
        </w:tc>
        <w:tc>
          <w:tcPr>
            <w:tcW w:w="3367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Направление расходов</w:t>
            </w:r>
          </w:p>
        </w:tc>
      </w:tr>
      <w:tr w:rsidR="00627E64" w:rsidRPr="00683E3B" w:rsidTr="007927BF">
        <w:tc>
          <w:tcPr>
            <w:tcW w:w="2256" w:type="dxa"/>
            <w:gridSpan w:val="2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Программное (непрограммное) направление расходов</w:t>
            </w:r>
          </w:p>
        </w:tc>
        <w:tc>
          <w:tcPr>
            <w:tcW w:w="2114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Подпрограмма муниципальной программы</w:t>
            </w:r>
          </w:p>
        </w:tc>
        <w:tc>
          <w:tcPr>
            <w:tcW w:w="1834" w:type="dxa"/>
            <w:gridSpan w:val="2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Основные</w:t>
            </w:r>
          </w:p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мероприятия</w:t>
            </w:r>
          </w:p>
        </w:tc>
        <w:tc>
          <w:tcPr>
            <w:tcW w:w="3367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</w:p>
        </w:tc>
      </w:tr>
      <w:tr w:rsidR="00627E64" w:rsidRPr="00683E3B" w:rsidTr="007927BF">
        <w:tc>
          <w:tcPr>
            <w:tcW w:w="1129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1</w:t>
            </w:r>
          </w:p>
        </w:tc>
        <w:tc>
          <w:tcPr>
            <w:tcW w:w="1127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2</w:t>
            </w:r>
          </w:p>
        </w:tc>
        <w:tc>
          <w:tcPr>
            <w:tcW w:w="2114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3</w:t>
            </w:r>
          </w:p>
        </w:tc>
        <w:tc>
          <w:tcPr>
            <w:tcW w:w="8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4</w:t>
            </w:r>
          </w:p>
        </w:tc>
        <w:tc>
          <w:tcPr>
            <w:tcW w:w="993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5</w:t>
            </w:r>
          </w:p>
        </w:tc>
        <w:tc>
          <w:tcPr>
            <w:tcW w:w="567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6</w:t>
            </w:r>
          </w:p>
        </w:tc>
        <w:tc>
          <w:tcPr>
            <w:tcW w:w="5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7</w:t>
            </w:r>
          </w:p>
        </w:tc>
        <w:tc>
          <w:tcPr>
            <w:tcW w:w="7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8</w:t>
            </w:r>
          </w:p>
        </w:tc>
        <w:tc>
          <w:tcPr>
            <w:tcW w:w="765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9</w:t>
            </w:r>
          </w:p>
        </w:tc>
        <w:tc>
          <w:tcPr>
            <w:tcW w:w="753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10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</w:pPr>
    </w:p>
    <w:tbl>
      <w:tblPr>
        <w:tblW w:w="99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627E64" w:rsidTr="007927BF">
        <w:trPr>
          <w:trHeight w:val="36"/>
        </w:trPr>
        <w:tc>
          <w:tcPr>
            <w:tcW w:w="9970" w:type="dxa"/>
          </w:tcPr>
          <w:p w:rsidR="00627E64" w:rsidRDefault="00627E64" w:rsidP="007927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Целевым статьям бюджета присваиваются уникальные коды, сформированные с применением буквенно-цифрового ряда: 0, 1, 2, 3, 4, 5, 6, 7, 8, 9, Б, В, Г, Д, Ж, И, К, Л, М, Н,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С, У, Ф, Ц, Ч, Ш, Щ, Э, Ю, Я, A, D, Е, F, G, I, J, L, N, Р, Q, R, S, Т, U, V, W, Y, Z.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Структура кода целевой статьи расходов устанавливается с учетом положений настоящего Порядка и включает: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программной (непрограммной) статьи (1 – 5 разряды кода целевой статьи расходов);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направления расходов (6 – 10 разряды кода целевой статьи расходов).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2 разряды кода целевой статьи расходов предназначены для кодирования бюджетных ассигнований по муниципальным программам и непрограммным направлениям расходов.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разряд кода целевой статьи расходов предназначен для кодирования бюджетных ассигнований по подпрограммам муниципальных программ.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и 5 разряды кода целевой статьи расходов применяется для обеспечения расходов бюджета на реализацию федеральных и региональных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 </w:t>
      </w:r>
      <w:proofErr w:type="gramEnd"/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6 - 10 разряды кода целевой статьи расходов предназначены для кодирования бюджетных ассигнований по направлениям (целям) расходов, </w:t>
      </w:r>
      <w:r>
        <w:rPr>
          <w:sz w:val="28"/>
          <w:szCs w:val="28"/>
        </w:rPr>
        <w:lastRenderedPageBreak/>
        <w:t xml:space="preserve">конкретизирующих отдельные мероприятия, в том числе отражающих результаты реализации задач федеральных и региональных проектов.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4 - 5 разрядов кода целевой статьи расходов для отражения расходов на реализацию федеральных и региональных проектов должно соответствовать значениям 4 - 5 разрядов кода целевой статьи расходов федерального бюджета на реализацию соответствующих федеральных проектов.</w:t>
      </w:r>
    </w:p>
    <w:p w:rsidR="00627E64" w:rsidRPr="001971F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 w:rsidRPr="001971F4">
        <w:rPr>
          <w:sz w:val="28"/>
          <w:szCs w:val="28"/>
        </w:rPr>
        <w:t>В случае если расходы областного бюджета не связаны с реализацией национальных (региональных) проектов, 4 и 5 разряды кода целевой статьи расходов принимают нулевые значения</w:t>
      </w:r>
      <w:r>
        <w:rPr>
          <w:sz w:val="28"/>
          <w:szCs w:val="28"/>
        </w:rPr>
        <w:t>.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Увязка направлений расходов по муниципальной программе устанавливается по следующей структуре кода целевой статьи: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0 00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Муниципальная программа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00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Подпрограмма муниципальной подпрограммы (при наличии)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ХХ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Основное мероприятие подпрограммы муниципальной программы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ХХ ХХХХХ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Направление расходов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Увязка направлений расходов по непрограммным направлениям устанавливается по следующей структуре кода целевой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7E64" w:rsidTr="007927BF">
        <w:tc>
          <w:tcPr>
            <w:tcW w:w="2802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9450E4">
              <w:rPr>
                <w:sz w:val="28"/>
                <w:szCs w:val="28"/>
              </w:rPr>
              <w:t>ХХ 0 00 00000</w:t>
            </w:r>
          </w:p>
        </w:tc>
        <w:tc>
          <w:tcPr>
            <w:tcW w:w="6769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Непрограммные направления деятельности</w:t>
            </w:r>
          </w:p>
        </w:tc>
      </w:tr>
      <w:tr w:rsidR="00627E64" w:rsidTr="007927BF">
        <w:tc>
          <w:tcPr>
            <w:tcW w:w="2802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ХХ 0 00 ХХХХХ</w:t>
            </w:r>
          </w:p>
        </w:tc>
        <w:tc>
          <w:tcPr>
            <w:tcW w:w="6769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Направление расходов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Отражение расходов 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бюджета, включающим в коде направления расходов 6 - 9 разряды, идентичные 6 – 9 разрядам кода направления расходов целевой статьи областного и федерального бюджетов, по которому отражаются расходы областного и федерального бюджетов на предоставление вышеуказанных</w:t>
      </w:r>
      <w:proofErr w:type="gramEnd"/>
      <w:r>
        <w:rPr>
          <w:sz w:val="28"/>
          <w:szCs w:val="28"/>
        </w:rPr>
        <w:t xml:space="preserve"> межбюджетных трансфертов. </w:t>
      </w:r>
    </w:p>
    <w:p w:rsidR="00627E64" w:rsidRPr="00380E94" w:rsidRDefault="00627E64" w:rsidP="00627E64">
      <w:pPr>
        <w:pStyle w:val="Defaul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Для отражения расходов бюджета  по кодам направлений расходов на реализацию федеральных и региональных проектов, для достижения результатов которых не предусмотрены межбюджетные трансферты из федерального и областного бюджетов, Финансовое управление может установить коды направлений расходов, соответствующие кодам направлений расходов на </w:t>
      </w:r>
      <w:r>
        <w:rPr>
          <w:sz w:val="28"/>
          <w:szCs w:val="28"/>
        </w:rPr>
        <w:lastRenderedPageBreak/>
        <w:t>достижение результатов федеральных и региональных проектов, установленных Порядком формирования и применения кодов бюджетной классификации Российской Федерации, утвержденным приказом Министерства финансов Российской</w:t>
      </w:r>
      <w:proofErr w:type="gramEnd"/>
      <w:r>
        <w:rPr>
          <w:sz w:val="28"/>
          <w:szCs w:val="28"/>
        </w:rPr>
        <w:t xml:space="preserve"> Федерации от 8 июня 2018 года N 132н, в случае их соответствия результатам реализации задач федеральных и региональных проектов. При необходимости осуществляется детализация пятого (четвертого и пятого) разрядов </w:t>
      </w:r>
      <w:r w:rsidRPr="00380E94">
        <w:rPr>
          <w:sz w:val="28"/>
          <w:szCs w:val="28"/>
        </w:rPr>
        <w:t>указанных кодов направлений расходов.</w:t>
      </w:r>
    </w:p>
    <w:p w:rsidR="00627E64" w:rsidRPr="00904E6A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000B3">
        <w:rPr>
          <w:sz w:val="28"/>
          <w:szCs w:val="28"/>
        </w:rPr>
        <w:t>. В рамках кода направления расходов предусмотрены отдельные универсальные коды направлений расходов бюджета: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 w:rsidRPr="0066412E">
        <w:rPr>
          <w:sz w:val="28"/>
          <w:szCs w:val="28"/>
        </w:rPr>
        <w:t>00020 - Проведение выборов в представительные органы местного самоуправления</w:t>
      </w:r>
      <w:r>
        <w:rPr>
          <w:sz w:val="28"/>
          <w:szCs w:val="28"/>
        </w:rPr>
        <w:t>;</w:t>
      </w:r>
    </w:p>
    <w:p w:rsidR="00627E64" w:rsidRPr="0066412E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07005 - </w:t>
      </w:r>
      <w:r w:rsidRPr="0066412E">
        <w:rPr>
          <w:sz w:val="28"/>
          <w:szCs w:val="28"/>
        </w:rPr>
        <w:t>Резервные фонды местных администраций</w:t>
      </w:r>
      <w:r>
        <w:rPr>
          <w:sz w:val="28"/>
          <w:szCs w:val="28"/>
        </w:rPr>
        <w:t>;</w:t>
      </w:r>
    </w:p>
    <w:p w:rsidR="00627E64" w:rsidRPr="0066412E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09203 - </w:t>
      </w:r>
      <w:r w:rsidRPr="000C40F2">
        <w:rPr>
          <w:sz w:val="28"/>
          <w:szCs w:val="28"/>
        </w:rPr>
        <w:t>Выполнение других обязательств муниципальных образований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20300 - </w:t>
      </w:r>
      <w:r w:rsidRPr="000C40F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20401 -  </w:t>
      </w:r>
      <w:r w:rsidRPr="000C40F2">
        <w:rPr>
          <w:sz w:val="28"/>
          <w:szCs w:val="28"/>
        </w:rPr>
        <w:t>Финансовое обеспечение выполнения функций государственными органами</w:t>
      </w:r>
      <w:r>
        <w:rPr>
          <w:sz w:val="28"/>
          <w:szCs w:val="28"/>
        </w:rPr>
        <w:t>;</w:t>
      </w:r>
    </w:p>
    <w:p w:rsidR="00627E64" w:rsidRPr="001130DC" w:rsidRDefault="00627E64" w:rsidP="00627E64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24800 </w:t>
      </w:r>
      <w:r w:rsidRPr="001130DC">
        <w:rPr>
          <w:color w:val="auto"/>
          <w:sz w:val="28"/>
          <w:szCs w:val="28"/>
        </w:rPr>
        <w:t xml:space="preserve">–– </w:t>
      </w:r>
      <w:r w:rsidR="001130DC" w:rsidRPr="001130DC">
        <w:rPr>
          <w:color w:val="auto"/>
          <w:sz w:val="28"/>
          <w:szCs w:val="28"/>
        </w:rPr>
        <w:t>Учреждение по пожарной безопасности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31502 - </w:t>
      </w:r>
      <w:r w:rsidRPr="000C40F2">
        <w:rPr>
          <w:sz w:val="28"/>
          <w:szCs w:val="28"/>
        </w:rPr>
        <w:t xml:space="preserve">Мероприятия в области </w:t>
      </w:r>
      <w:r>
        <w:rPr>
          <w:sz w:val="28"/>
          <w:szCs w:val="28"/>
        </w:rPr>
        <w:t>дорожного</w:t>
      </w:r>
      <w:r w:rsidRPr="000C40F2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35102 - </w:t>
      </w:r>
      <w:r w:rsidRPr="000C40F2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49101 - </w:t>
      </w:r>
      <w:r w:rsidRPr="000C40F2">
        <w:rPr>
          <w:sz w:val="28"/>
          <w:szCs w:val="28"/>
        </w:rPr>
        <w:t>Доплаты к пенсиям государственных сл</w:t>
      </w:r>
      <w:r>
        <w:rPr>
          <w:sz w:val="28"/>
          <w:szCs w:val="28"/>
        </w:rPr>
        <w:t>у</w:t>
      </w:r>
      <w:r w:rsidRPr="000C40F2">
        <w:rPr>
          <w:sz w:val="28"/>
          <w:szCs w:val="28"/>
        </w:rPr>
        <w:t>жащих субъектов Российской Федерации и муниципальных служащих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50587 - </w:t>
      </w:r>
      <w:r w:rsidRPr="000C40F2">
        <w:rPr>
          <w:sz w:val="28"/>
          <w:szCs w:val="28"/>
        </w:rPr>
        <w:t>Оказание других видов социальной помощи</w:t>
      </w:r>
      <w:r>
        <w:rPr>
          <w:sz w:val="28"/>
          <w:szCs w:val="28"/>
        </w:rPr>
        <w:t>;</w:t>
      </w:r>
    </w:p>
    <w:p w:rsidR="00627E64" w:rsidRPr="001130DC" w:rsidRDefault="00627E64" w:rsidP="00627E64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60001 </w:t>
      </w:r>
      <w:r w:rsidRPr="001130DC">
        <w:rPr>
          <w:color w:val="auto"/>
          <w:sz w:val="28"/>
          <w:szCs w:val="28"/>
        </w:rPr>
        <w:t xml:space="preserve">– </w:t>
      </w:r>
      <w:r w:rsidR="001130DC" w:rsidRPr="001130DC">
        <w:rPr>
          <w:color w:val="auto"/>
          <w:sz w:val="28"/>
          <w:szCs w:val="28"/>
        </w:rPr>
        <w:t>Уличное освещение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60004 - </w:t>
      </w:r>
      <w:r w:rsidRPr="0050737B">
        <w:rPr>
          <w:sz w:val="28"/>
          <w:szCs w:val="28"/>
        </w:rPr>
        <w:t>Организация и содержание мест захоронения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60005 - </w:t>
      </w:r>
      <w:r w:rsidRPr="0050737B">
        <w:rPr>
          <w:sz w:val="28"/>
          <w:szCs w:val="28"/>
        </w:rPr>
        <w:t>Прочие мероприятия по благоустройству (содержание свалки)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 w:rsidRPr="002569C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69CE">
        <w:rPr>
          <w:sz w:val="28"/>
          <w:szCs w:val="28"/>
        </w:rPr>
        <w:t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569CE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</w:t>
      </w:r>
      <w:proofErr w:type="gramEnd"/>
      <w:r w:rsidRPr="002569CE">
        <w:rPr>
          <w:sz w:val="28"/>
          <w:szCs w:val="28"/>
        </w:rPr>
        <w:t xml:space="preserve"> положений законодательных актов Российской Федерации</w:t>
      </w:r>
      <w:r>
        <w:rPr>
          <w:sz w:val="28"/>
          <w:szCs w:val="28"/>
        </w:rPr>
        <w:t>.</w:t>
      </w:r>
    </w:p>
    <w:p w:rsidR="00627E64" w:rsidRPr="00CD4C4B" w:rsidRDefault="00627E64" w:rsidP="00627E64"/>
    <w:p w:rsidR="00627E64" w:rsidRDefault="00627E64" w:rsidP="00627E64"/>
    <w:p w:rsidR="00627E64" w:rsidRDefault="00627E64" w:rsidP="00627E64"/>
    <w:p w:rsidR="00627E64" w:rsidRPr="001130DC" w:rsidRDefault="00627E64" w:rsidP="00627E6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130DC">
        <w:rPr>
          <w:rFonts w:ascii="Times New Roman" w:hAnsi="Times New Roman"/>
          <w:sz w:val="28"/>
          <w:szCs w:val="28"/>
        </w:rPr>
        <w:t>Глава сельского поселения</w:t>
      </w:r>
      <w:r w:rsidR="001130D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1130DC">
        <w:rPr>
          <w:rFonts w:ascii="Times New Roman" w:hAnsi="Times New Roman"/>
          <w:sz w:val="28"/>
          <w:szCs w:val="28"/>
        </w:rPr>
        <w:t>И.Х.Шагеева</w:t>
      </w:r>
      <w:bookmarkStart w:id="0" w:name="_GoBack"/>
      <w:bookmarkEnd w:id="0"/>
      <w:proofErr w:type="spellEnd"/>
    </w:p>
    <w:p w:rsidR="00627E64" w:rsidRPr="00CD4C4B" w:rsidRDefault="00627E64" w:rsidP="00627E64"/>
    <w:p w:rsidR="00627E64" w:rsidRDefault="00627E64" w:rsidP="00627E64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B10E6" w:rsidRPr="00627E64" w:rsidRDefault="00AB10E6" w:rsidP="00627E64">
      <w:pPr>
        <w:spacing w:after="0"/>
        <w:rPr>
          <w:rFonts w:ascii="Times New Roman" w:hAnsi="Times New Roman"/>
          <w:sz w:val="28"/>
          <w:szCs w:val="28"/>
        </w:rPr>
      </w:pPr>
    </w:p>
    <w:sectPr w:rsidR="00AB10E6" w:rsidRPr="00627E64" w:rsidSect="00627E6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4"/>
    <w:rsid w:val="001130DC"/>
    <w:rsid w:val="005C686C"/>
    <w:rsid w:val="00627E64"/>
    <w:rsid w:val="00915014"/>
    <w:rsid w:val="00A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E64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27E64"/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rsid w:val="0062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E64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27E64"/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rsid w:val="0062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2021-03-15T07:13:00Z</cp:lastPrinted>
  <dcterms:created xsi:type="dcterms:W3CDTF">2021-03-15T06:39:00Z</dcterms:created>
  <dcterms:modified xsi:type="dcterms:W3CDTF">2021-03-15T07:16:00Z</dcterms:modified>
</cp:coreProperties>
</file>